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 xml:space="preserve">Montréal le </w:t>
      </w:r>
      <w:r>
        <w:rPr/>
        <w:t>22</w:t>
      </w:r>
      <w:r>
        <w:rPr/>
        <w:t xml:space="preserve"> novembre 2017</w:t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Aux élu-e-s</w:t>
      </w:r>
    </w:p>
    <w:p>
      <w:pPr>
        <w:pStyle w:val="Normal"/>
        <w:rPr/>
      </w:pPr>
      <w:r>
        <w:rPr/>
        <w:t>Ville de Montréal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Bonjour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Au nom de </w:t>
      </w:r>
      <w:r>
        <w:rPr>
          <w:b/>
          <w:bCs/>
        </w:rPr>
        <w:t>Montréal Pour Tous</w:t>
      </w:r>
      <w:r>
        <w:rPr/>
        <w:t xml:space="preserve">, nous acheminons nos </w:t>
      </w:r>
      <w:r>
        <w:rPr/>
        <w:t xml:space="preserve">chaleureuses </w:t>
      </w:r>
      <w:r>
        <w:rPr/>
        <w:t xml:space="preserve">félicitations </w:t>
      </w:r>
      <w:r>
        <w:rPr/>
        <w:t>à toutes les personnes qui ont obtenu la victoire lors de la récente élection municipale à Montréal</w:t>
      </w:r>
      <w:r>
        <w:rPr/>
        <w:t xml:space="preserve">. </w:t>
      </w:r>
      <w:r>
        <w:rPr/>
        <w:t>Nous saluons votre engagement à servir vos concitoyens et à accroître les réalisations positives. Nous constatons avec plaisir la place accrue que les femmes et les jeunes ont obtenue.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Nous nous réjouissons de </w:t>
      </w:r>
      <w:r>
        <w:rPr/>
        <w:t xml:space="preserve">la qualité générale des débats et couvertures médiatiques qui ont su faire place à bon nombre d'enjeux majeurs auxquels fait face notre métropole. La participation citoyenne à ces échanges publics a été étendue et positive. </w:t>
      </w:r>
    </w:p>
    <w:p>
      <w:pPr>
        <w:pStyle w:val="Normal"/>
        <w:rPr>
          <w:b/>
          <w:b/>
          <w:i/>
          <w:i/>
        </w:rPr>
      </w:pPr>
      <w:r>
        <w:rPr>
          <w:b/>
          <w:i/>
        </w:rPr>
      </w:r>
    </w:p>
    <w:p>
      <w:pPr>
        <w:pStyle w:val="Normal"/>
        <w:rPr/>
      </w:pPr>
      <w:r>
        <w:rPr/>
        <w:t xml:space="preserve">Par contre, nous nous inquiétons vivement de la baisse du taux de participation des électeurs montréalais. </w:t>
      </w:r>
      <w:r>
        <w:rPr/>
        <w:t xml:space="preserve">L'ancienne administration partageait avec nous la crainte de voir se distendre davantage le lien de confiance entre les citoyens et l'administration municipale, ce qui a toujours menacé nos processus démocratiques. </w:t>
      </w:r>
      <w:r>
        <w:rPr/>
        <w:t xml:space="preserve">Nous </w:t>
      </w:r>
      <w:r>
        <w:rPr/>
        <w:t xml:space="preserve">avons cherché ensemble de façon non partisane à faire progresser la participation populaire. </w:t>
      </w:r>
      <w:r>
        <w:rPr/>
        <w:t>Car notre mission est «</w:t>
      </w:r>
      <w:r>
        <w:rPr>
          <w:sz w:val="22"/>
          <w:szCs w:val="22"/>
        </w:rPr>
        <w:t> </w:t>
      </w:r>
      <w:r>
        <w:rPr>
          <w:rStyle w:val="Accentuation"/>
          <w:sz w:val="22"/>
          <w:szCs w:val="22"/>
        </w:rPr>
        <w:t xml:space="preserve">d’encourager les contribuables à comprendre le fonctionnement de la Ville, ce qui inclut l’évaluation et la taxation foncières, et les mécanismes de participation et de recours à leur disposition. »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Nous </w:t>
      </w:r>
      <w:r>
        <w:rPr>
          <w:sz w:val="24"/>
          <w:szCs w:val="24"/>
        </w:rPr>
        <w:t xml:space="preserve">espérons qu'avec l'aide de </w:t>
      </w:r>
      <w:r>
        <w:rPr>
          <w:sz w:val="24"/>
          <w:szCs w:val="24"/>
        </w:rPr>
        <w:t>la nouvelle</w:t>
      </w:r>
      <w:r>
        <w:rPr>
          <w:sz w:val="24"/>
          <w:szCs w:val="24"/>
        </w:rPr>
        <w:t xml:space="preserve"> administration, </w:t>
      </w:r>
      <w:r>
        <w:rPr>
          <w:sz w:val="24"/>
          <w:szCs w:val="24"/>
        </w:rPr>
        <w:t xml:space="preserve">et de la nouvelle opposition, </w:t>
      </w:r>
      <w:r>
        <w:rPr>
          <w:sz w:val="24"/>
          <w:szCs w:val="24"/>
        </w:rPr>
        <w:t xml:space="preserve">nous puissions trouver des moyens et processus </w:t>
      </w:r>
      <w:r>
        <w:rPr>
          <w:sz w:val="24"/>
          <w:szCs w:val="24"/>
        </w:rPr>
        <w:t xml:space="preserve">permettant </w:t>
      </w:r>
      <w:r>
        <w:rPr>
          <w:sz w:val="24"/>
          <w:szCs w:val="24"/>
        </w:rPr>
        <w:t xml:space="preserve">d'enrayer ce phénomène </w:t>
      </w:r>
      <w:r>
        <w:rPr>
          <w:sz w:val="24"/>
          <w:szCs w:val="24"/>
        </w:rPr>
        <w:t>de désengagement, et de développer des encouragements à la participation, tant lors des élections qu'entre les périodes électorales</w:t>
      </w:r>
      <w:r>
        <w:rPr>
          <w:sz w:val="24"/>
          <w:szCs w:val="24"/>
        </w:rPr>
        <w:t xml:space="preserve">. </w:t>
      </w:r>
    </w:p>
    <w:p>
      <w:pPr>
        <w:pStyle w:val="Normal"/>
        <w:rPr>
          <w:rStyle w:val="Accentuationforte"/>
          <w:b w:val="false"/>
          <w:b w:val="false"/>
          <w:bCs w:val="false"/>
          <w:i w:val="false"/>
          <w:i w:val="false"/>
          <w:iCs w:val="false"/>
          <w:sz w:val="24"/>
          <w:szCs w:val="24"/>
          <w:u w:val="none"/>
        </w:rPr>
      </w:pPr>
      <w:r>
        <w:rPr/>
      </w:r>
    </w:p>
    <w:p>
      <w:pPr>
        <w:pStyle w:val="Normal"/>
        <w:rPr/>
      </w:pPr>
      <w:r>
        <w:rPr/>
        <w:t xml:space="preserve">Nous vous remercions de votre intérêt à servir les Montréalais-es et de votre attention, </w:t>
      </w:r>
      <w:r>
        <w:rPr/>
        <w:t xml:space="preserve">et au plaisir de collaborer avec vous,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Pierre Pagé, porte parole, Johanne Dion, Lucille Mallette, Jeanie Baudchon, Lise Lauzon et Gilles Thériault, pour </w:t>
      </w:r>
      <w:r>
        <w:rPr>
          <w:b/>
          <w:bCs/>
          <w:color w:val="000000"/>
        </w:rPr>
        <w:t>Montréal pour tous</w:t>
      </w:r>
    </w:p>
    <w:p>
      <w:pPr>
        <w:pStyle w:val="Normal"/>
        <w:rPr>
          <w:b/>
          <w:b/>
          <w:bCs/>
          <w:color w:val="000000"/>
        </w:rPr>
      </w:pPr>
      <w:r>
        <w:rPr>
          <w:b/>
          <w:bCs/>
          <w:color w:val="000000"/>
        </w:rPr>
      </w:r>
    </w:p>
    <w:p>
      <w:pPr>
        <w:pStyle w:val="Normal"/>
        <w:rPr/>
      </w:pPr>
      <w:hyperlink r:id="rId2">
        <w:r>
          <w:rPr>
            <w:rStyle w:val="LienInternet"/>
            <w:b/>
            <w:bCs/>
            <w:color w:val="000000"/>
          </w:rPr>
          <w:t>www</w:t>
        </w:r>
      </w:hyperlink>
      <w:r>
        <w:rPr>
          <w:b/>
          <w:bCs/>
          <w:color w:val="000000"/>
        </w:rPr>
        <w:t>.</w:t>
      </w:r>
      <w:hyperlink r:id="rId3">
        <w:bookmarkStart w:id="0" w:name="__DdeLink__37_660053042"/>
        <w:r>
          <w:rPr>
            <w:rStyle w:val="LienInternet"/>
            <w:b/>
            <w:bCs/>
            <w:color w:val="000000"/>
          </w:rPr>
          <w:t>m</w:t>
        </w:r>
      </w:hyperlink>
      <w:hyperlink r:id="rId4">
        <w:bookmarkEnd w:id="0"/>
        <w:r>
          <w:rPr>
            <w:rStyle w:val="LienInternet"/>
            <w:b/>
            <w:bCs/>
            <w:color w:val="000000"/>
          </w:rPr>
          <w:t>ontrealpourtous.com</w:t>
        </w:r>
      </w:hyperlink>
    </w:p>
    <w:p>
      <w:pPr>
        <w:pStyle w:val="Normal"/>
        <w:rPr/>
      </w:pPr>
      <w:r>
        <w:rPr>
          <w:b/>
          <w:bCs/>
          <w:color w:val="000066"/>
        </w:rPr>
        <w:t>Facebook.com/</w:t>
      </w:r>
      <w:hyperlink r:id="rId5">
        <w:r>
          <w:rPr>
            <w:rStyle w:val="LienInternet"/>
            <w:b/>
            <w:bCs/>
            <w:color w:val="000000"/>
          </w:rPr>
          <w:t>m</w:t>
        </w:r>
      </w:hyperlink>
      <w:hyperlink r:id="rId6">
        <w:r>
          <w:rPr>
            <w:rStyle w:val="LienInternet"/>
            <w:b/>
            <w:bCs/>
            <w:color w:val="000000"/>
          </w:rPr>
          <w:t>ontrealpourtous.com</w:t>
        </w:r>
      </w:hyperlink>
    </w:p>
    <w:sectPr>
      <w:footerReference w:type="default" r:id="rId7"/>
      <w:type w:val="nextPage"/>
      <w:pgSz w:w="12240" w:h="15840"/>
      <w:pgMar w:left="1134" w:right="1134" w:header="0" w:top="1134" w:footer="1134" w:bottom="1693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depage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fr-CA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fr-CA" w:eastAsia="zh-CN" w:bidi="hi-IN"/>
    </w:rPr>
  </w:style>
  <w:style w:type="character" w:styleId="Puces">
    <w:name w:val="Puces"/>
    <w:qFormat/>
    <w:rPr>
      <w:rFonts w:ascii="OpenSymbol" w:hAnsi="OpenSymbol" w:eastAsia="OpenSymbol" w:cs="OpenSymbol"/>
    </w:rPr>
  </w:style>
  <w:style w:type="character" w:styleId="ListLabel1">
    <w:name w:val="ListLabel 1"/>
    <w:qFormat/>
    <w:rPr>
      <w:rFonts w:cs="Symbol"/>
    </w:rPr>
  </w:style>
  <w:style w:type="character" w:styleId="ListLabel2">
    <w:name w:val="ListLabel 2"/>
    <w:qFormat/>
    <w:rPr>
      <w:rFonts w:cs="OpenSymbol"/>
    </w:rPr>
  </w:style>
  <w:style w:type="character" w:styleId="ListLabel3">
    <w:name w:val="ListLabel 3"/>
    <w:qFormat/>
    <w:rPr>
      <w:rFonts w:cs="Symbol"/>
    </w:rPr>
  </w:style>
  <w:style w:type="character" w:styleId="ListLabel4">
    <w:name w:val="ListLabel 4"/>
    <w:qFormat/>
    <w:rPr>
      <w:rFonts w:cs="OpenSymbol"/>
    </w:rPr>
  </w:style>
  <w:style w:type="character" w:styleId="ListLabel5">
    <w:name w:val="ListLabel 5"/>
    <w:qFormat/>
    <w:rPr>
      <w:rFonts w:cs="Symbol"/>
    </w:rPr>
  </w:style>
  <w:style w:type="character" w:styleId="ListLabel6">
    <w:name w:val="ListLabel 6"/>
    <w:qFormat/>
    <w:rPr>
      <w:rFonts w:cs="OpenSymbol"/>
    </w:rPr>
  </w:style>
  <w:style w:type="character" w:styleId="Caractresdenotedebasdepage">
    <w:name w:val="Caractères de note de bas de page"/>
    <w:qFormat/>
    <w:rPr/>
  </w:style>
  <w:style w:type="character" w:styleId="Ancredenotedebasdepage">
    <w:name w:val="Ancre de note de bas de page"/>
    <w:rPr>
      <w:vertAlign w:val="superscript"/>
    </w:rPr>
  </w:style>
  <w:style w:type="character" w:styleId="Ancredenotedefin">
    <w:name w:val="Ancre de note de fin"/>
    <w:rPr>
      <w:vertAlign w:val="superscript"/>
    </w:rPr>
  </w:style>
  <w:style w:type="character" w:styleId="Caractresdenotedefin">
    <w:name w:val="Caractères de note de fin"/>
    <w:qFormat/>
    <w:rPr/>
  </w:style>
  <w:style w:type="character" w:styleId="LienInternet">
    <w:name w:val="Lien Internet"/>
    <w:rPr>
      <w:color w:val="000080"/>
      <w:u w:val="single"/>
      <w:lang w:val="zxx" w:eastAsia="zxx" w:bidi="zxx"/>
    </w:rPr>
  </w:style>
  <w:style w:type="character" w:styleId="Accentuationforte">
    <w:name w:val="Accentuation forte"/>
    <w:rPr>
      <w:b/>
      <w:bCs/>
    </w:rPr>
  </w:style>
  <w:style w:type="character" w:styleId="Accentuation">
    <w:name w:val="Accentuation"/>
    <w:rPr>
      <w:i/>
      <w:iCs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Corpsdetexte">
    <w:name w:val="Corps de texte"/>
    <w:basedOn w:val="Normal"/>
    <w:pPr>
      <w:spacing w:lineRule="auto" w:line="288" w:before="0" w:after="140"/>
    </w:pPr>
    <w:rPr/>
  </w:style>
  <w:style w:type="paragraph" w:styleId="Liste">
    <w:name w:val="Liste"/>
    <w:basedOn w:val="Corpsdetexte"/>
    <w:pPr/>
    <w:rPr>
      <w:rFonts w:cs="FreeSans"/>
    </w:rPr>
  </w:style>
  <w:style w:type="paragraph" w:styleId="Lgende">
    <w:name w:val="Légende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tedebasdepage">
    <w:name w:val="Note de bas de page"/>
    <w:basedOn w:val="Normal"/>
    <w:pPr/>
    <w:rPr/>
  </w:style>
  <w:style w:type="paragraph" w:styleId="Pieddepage">
    <w:name w:val="Pied de page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montrealpourtous.com/" TargetMode="External"/><Relationship Id="rId3" Type="http://schemas.openxmlformats.org/officeDocument/2006/relationships/hyperlink" Target="http://www.montrealpourtous.com/" TargetMode="External"/><Relationship Id="rId4" Type="http://schemas.openxmlformats.org/officeDocument/2006/relationships/hyperlink" Target="http://www.montrealpourtous.com/" TargetMode="External"/><Relationship Id="rId5" Type="http://schemas.openxmlformats.org/officeDocument/2006/relationships/hyperlink" Target="http://www.montrealpourtous.com/" TargetMode="External"/><Relationship Id="rId6" Type="http://schemas.openxmlformats.org/officeDocument/2006/relationships/hyperlink" Target="http://www.montrealpourtous.com/" TargetMode="Externa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10</TotalTime>
  <Application>LibreOffice/4.4.3.2$Linux_X86_64 LibreOffice_project/40m0$Build-2</Application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2016-07-08T16:26:52Z</dcterms:created>
  <dc:language>fr-CA</dc:language>
  <cp:lastPrinted>2017-09-15T15:28:39Z</cp:lastPrinted>
  <dcterms:modified xsi:type="dcterms:W3CDTF">2017-11-22T15:20:37Z</dcterms:modified>
  <cp:revision>48</cp:revision>
</cp:coreProperties>
</file>